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9"/>
        <w:spacing w:after="0"/>
        <w:rPr>
          <w:sz w:val="20"/>
          <w:szCs w:val="20"/>
          <w:color w:val="auto"/>
        </w:rPr>
      </w:pPr>
      <w:r>
        <w:rPr>
          <w:rFonts w:ascii="Courier New" w:cs="Courier New" w:eastAsia="Courier New" w:hAnsi="Courier New"/>
          <w:sz w:val="18"/>
          <w:szCs w:val="18"/>
          <w:color w:val="auto"/>
        </w:rPr>
        <w:t>U.S. SECURITIES AND EXCHANGE COMMISSION</w:t>
      </w:r>
    </w:p>
    <w:p>
      <w:pPr>
        <w:spacing w:after="0" w:line="3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4860"/>
        <w:spacing w:after="0"/>
        <w:tabs>
          <w:tab w:leader="none" w:pos="6620" w:val="left"/>
        </w:tabs>
        <w:rPr>
          <w:sz w:val="20"/>
          <w:szCs w:val="20"/>
          <w:color w:val="auto"/>
        </w:rPr>
      </w:pPr>
      <w:r>
        <w:rPr>
          <w:rFonts w:ascii="Courier New" w:cs="Courier New" w:eastAsia="Courier New" w:hAnsi="Courier New"/>
          <w:sz w:val="18"/>
          <w:szCs w:val="18"/>
          <w:color w:val="auto"/>
        </w:rPr>
        <w:t>SEC FILE NUMBER</w:t>
      </w:r>
      <w:r>
        <w:rPr>
          <w:sz w:val="20"/>
          <w:szCs w:val="20"/>
          <w:color w:val="auto"/>
        </w:rPr>
        <w:tab/>
      </w:r>
      <w:r>
        <w:rPr>
          <w:rFonts w:ascii="Courier New" w:cs="Courier New" w:eastAsia="Courier New" w:hAnsi="Courier New"/>
          <w:sz w:val="16"/>
          <w:szCs w:val="16"/>
          <w:color w:val="auto"/>
        </w:rPr>
        <w:t>0-7154</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FORM 12b-25</w:t>
      </w:r>
    </w:p>
    <w:p>
      <w:pPr>
        <w:spacing w:after="0" w:line="3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NOTIFICATION OF LATE FILING</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(Check One):  [</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Form</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10-K</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Form</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10-KSB</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x ]</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Form</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11-K</w:t>
            </w:r>
          </w:p>
        </w:tc>
      </w:tr>
      <w:tr>
        <w:trPr>
          <w:trHeight w:val="296"/>
        </w:trPr>
        <w:tc>
          <w:tcPr>
            <w:tcW w:w="1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Form</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10-Q</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Form</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10-QSB</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Form</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N-SAR</w:t>
            </w:r>
          </w:p>
        </w:tc>
      </w:tr>
    </w:tbl>
    <w:p>
      <w:pPr>
        <w:spacing w:after="0" w:line="109" w:lineRule="exact"/>
        <w:rPr>
          <w:sz w:val="24"/>
          <w:szCs w:val="24"/>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For Period Ended:</w:t>
      </w:r>
      <w:r>
        <w:rPr>
          <w:sz w:val="20"/>
          <w:szCs w:val="20"/>
          <w:color w:val="auto"/>
        </w:rPr>
        <w:tab/>
      </w:r>
      <w:r>
        <w:rPr>
          <w:rFonts w:ascii="Courier New" w:cs="Courier New" w:eastAsia="Courier New" w:hAnsi="Courier New"/>
          <w:sz w:val="16"/>
          <w:szCs w:val="16"/>
          <w:color w:val="auto"/>
        </w:rPr>
        <w:t>December 31, 1995</w:t>
      </w:r>
    </w:p>
    <w:p>
      <w:pPr>
        <w:spacing w:after="0" w:line="3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1800" w:hanging="317"/>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Transition Report on Form 10-K</w:t>
      </w:r>
    </w:p>
    <w:p>
      <w:pPr>
        <w:spacing w:after="0" w:line="30" w:lineRule="exact"/>
        <w:rPr>
          <w:rFonts w:ascii="Courier New" w:cs="Courier New" w:eastAsia="Courier New" w:hAnsi="Courier New"/>
          <w:sz w:val="18"/>
          <w:szCs w:val="18"/>
          <w:color w:val="auto"/>
        </w:rPr>
      </w:pPr>
    </w:p>
    <w:p>
      <w:pPr>
        <w:ind w:left="1800" w:hanging="317"/>
        <w:spacing w:after="0" w:line="238" w:lineRule="auto"/>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Transition Report on Form 20-F</w:t>
      </w:r>
    </w:p>
    <w:p>
      <w:pPr>
        <w:ind w:left="1800" w:hanging="317"/>
        <w:spacing w:after="0" w:line="238" w:lineRule="auto"/>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Transition Report on Form 11-K</w:t>
      </w:r>
    </w:p>
    <w:p>
      <w:pPr>
        <w:ind w:left="1800" w:hanging="317"/>
        <w:spacing w:after="0" w:line="238" w:lineRule="auto"/>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Transition Report on Form 10-Q</w:t>
      </w:r>
    </w:p>
    <w:p>
      <w:pPr>
        <w:ind w:left="1800" w:hanging="317"/>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Transition Report on Form N-SAR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Ended: ____________</w:t>
      </w:r>
    </w:p>
    <w:p>
      <w:pPr>
        <w:spacing w:after="0" w:line="20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Read attached Instruction Sheet Before Preparing Form.</w:t>
      </w:r>
    </w:p>
    <w:p>
      <w:pPr>
        <w:ind w:right="2519"/>
        <w:spacing w:after="0" w:line="378" w:lineRule="auto"/>
        <w:rPr>
          <w:sz w:val="20"/>
          <w:szCs w:val="20"/>
          <w:color w:val="auto"/>
        </w:rPr>
      </w:pPr>
      <w:r>
        <w:rPr>
          <w:rFonts w:ascii="Courier New" w:cs="Courier New" w:eastAsia="Courier New" w:hAnsi="Courier New"/>
          <w:sz w:val="16"/>
          <w:szCs w:val="16"/>
          <w:color w:val="auto"/>
        </w:rPr>
        <w:t>Please Print or Type. Nothing in this form shall be constructed to imply that the Commission has verified any information contained herein.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right="3159" w:firstLine="527"/>
        <w:spacing w:after="0" w:line="402" w:lineRule="auto"/>
        <w:rPr>
          <w:sz w:val="20"/>
          <w:szCs w:val="20"/>
          <w:color w:val="auto"/>
        </w:rPr>
      </w:pPr>
      <w:r>
        <w:rPr>
          <w:rFonts w:ascii="Courier New" w:cs="Courier New" w:eastAsia="Courier New" w:hAnsi="Courier New"/>
          <w:sz w:val="16"/>
          <w:szCs w:val="16"/>
          <w:color w:val="auto"/>
        </w:rPr>
        <w:t>If the notification relates to a portion of the filing checked above, identify the item(s) to which the notification relates:</w:t>
      </w:r>
    </w:p>
    <w:p>
      <w:pPr>
        <w:spacing w:after="0" w:line="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Registrant Information: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Quaker Chemical Corporation Profit</w:t>
      </w:r>
    </w:p>
    <w:p>
      <w:pPr>
        <w:spacing w:after="0" w:line="29" w:lineRule="exact"/>
        <w:rPr>
          <w:sz w:val="24"/>
          <w:szCs w:val="24"/>
          <w:color w:val="auto"/>
        </w:rPr>
      </w:pP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Full Name of Registrant:</w:t>
      </w:r>
      <w:r>
        <w:rPr>
          <w:sz w:val="20"/>
          <w:szCs w:val="20"/>
          <w:color w:val="auto"/>
        </w:rPr>
        <w:tab/>
      </w:r>
      <w:r>
        <w:rPr>
          <w:rFonts w:ascii="Courier New" w:cs="Courier New" w:eastAsia="Courier New" w:hAnsi="Courier New"/>
          <w:sz w:val="16"/>
          <w:szCs w:val="16"/>
          <w:color w:val="auto"/>
        </w:rPr>
        <w:t>Sharing and Retirement Savings Plan</w:t>
      </w:r>
    </w:p>
    <w:p>
      <w:pPr>
        <w:ind w:left="3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Former Name if Applicable:__________________________________</w:t>
      </w:r>
    </w:p>
    <w:p>
      <w:pPr>
        <w:spacing w:after="0" w:line="3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Address of Principal Executive Office:</w:t>
      </w:r>
    </w:p>
    <w:p>
      <w:pPr>
        <w:spacing w:after="0" w:line="16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Elm and Lee Streets</w:t>
      </w:r>
    </w:p>
    <w:p>
      <w:pPr>
        <w:spacing w:after="0" w:line="2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(Street and Number)</w:t>
      </w:r>
    </w:p>
    <w:p>
      <w:pPr>
        <w:spacing w:after="0" w:line="372" w:lineRule="exact"/>
        <w:rPr>
          <w:sz w:val="24"/>
          <w:szCs w:val="24"/>
          <w:color w:val="auto"/>
        </w:rPr>
      </w:pP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Conshohocken, PA</w:t>
      </w:r>
      <w:r>
        <w:rPr>
          <w:sz w:val="20"/>
          <w:szCs w:val="20"/>
          <w:color w:val="auto"/>
        </w:rPr>
        <w:tab/>
      </w:r>
      <w:r>
        <w:rPr>
          <w:rFonts w:ascii="Courier New" w:cs="Courier New" w:eastAsia="Courier New" w:hAnsi="Courier New"/>
          <w:sz w:val="16"/>
          <w:szCs w:val="16"/>
          <w:color w:val="auto"/>
        </w:rPr>
        <w:t>19428</w:t>
      </w:r>
    </w:p>
    <w:p>
      <w:pPr>
        <w:spacing w:after="0" w:line="2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(City, State and Zip Code)</w:t>
      </w:r>
    </w:p>
    <w:p>
      <w:pPr>
        <w:spacing w:after="0" w:line="37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 Rules 12b-25(b) and (c)</w:t>
      </w:r>
    </w:p>
    <w:p>
      <w:pPr>
        <w:spacing w:after="0" w:line="201" w:lineRule="exact"/>
        <w:rPr>
          <w:sz w:val="24"/>
          <w:szCs w:val="24"/>
          <w:color w:val="auto"/>
        </w:rPr>
      </w:pPr>
    </w:p>
    <w:p>
      <w:pPr>
        <w:ind w:right="3259" w:firstLine="421"/>
        <w:spacing w:after="0" w:line="274"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12b-25(b), the following should be completed. (Check box if appropriate.) [ x ]</w:t>
      </w:r>
    </w:p>
    <w:p>
      <w:pPr>
        <w:spacing w:after="0" w:line="82" w:lineRule="exact"/>
        <w:rPr>
          <w:sz w:val="24"/>
          <w:szCs w:val="24"/>
          <w:color w:val="auto"/>
        </w:rPr>
      </w:pPr>
    </w:p>
    <w:p>
      <w:pPr>
        <w:ind w:left="540" w:right="3679" w:hanging="532"/>
        <w:spacing w:after="0" w:line="25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reasons described in reasonable detail in Part III of this form could not be eliminated without unreasonable effort or expense;</w:t>
      </w:r>
    </w:p>
    <w:p>
      <w:pPr>
        <w:spacing w:after="0" w:line="2" w:lineRule="exact"/>
        <w:rPr>
          <w:rFonts w:ascii="Courier New" w:cs="Courier New" w:eastAsia="Courier New" w:hAnsi="Courier New"/>
          <w:sz w:val="18"/>
          <w:szCs w:val="18"/>
          <w:color w:val="auto"/>
        </w:rPr>
      </w:pPr>
    </w:p>
    <w:p>
      <w:pPr>
        <w:ind w:left="540" w:right="3479"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2" w:lineRule="exact"/>
        <w:rPr>
          <w:rFonts w:ascii="Courier New" w:cs="Courier New" w:eastAsia="Courier New" w:hAnsi="Courier New"/>
          <w:sz w:val="18"/>
          <w:szCs w:val="18"/>
          <w:color w:val="auto"/>
        </w:rPr>
      </w:pPr>
    </w:p>
    <w:p>
      <w:pPr>
        <w:ind w:left="540" w:right="3359" w:hanging="532"/>
        <w:spacing w:after="0" w:line="309"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accountant's statement or other exhibit required by Rule 12b-25(c) has been attached if applicable.</w:t>
      </w:r>
    </w:p>
    <w:p>
      <w:pPr>
        <w:spacing w:after="0" w:line="5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III - Narrative</w:t>
      </w:r>
    </w:p>
    <w:p>
      <w:pPr>
        <w:sectPr>
          <w:pgSz w:w="11900" w:h="16838" w:orient="portrait"/>
          <w:cols w:equalWidth="0" w:num="1">
            <w:col w:w="10219"/>
          </w:cols>
          <w:pgMar w:left="240" w:top="420" w:right="1440" w:bottom="0" w:gutter="0" w:footer="0" w:header="0"/>
        </w:sectPr>
      </w:pPr>
    </w:p>
    <w:bookmarkStart w:id="1" w:name="page2"/>
    <w:bookmarkEnd w:id="1"/>
    <w:p>
      <w:pPr>
        <w:ind w:right="3679"/>
        <w:spacing w:after="0" w:line="319" w:lineRule="auto"/>
        <w:rPr>
          <w:sz w:val="20"/>
          <w:szCs w:val="20"/>
          <w:color w:val="auto"/>
        </w:rPr>
      </w:pPr>
      <w:r>
        <w:rPr>
          <w:rFonts w:ascii="Courier New" w:cs="Courier New" w:eastAsia="Courier New" w:hAnsi="Courier New"/>
          <w:sz w:val="16"/>
          <w:szCs w:val="16"/>
          <w:color w:val="auto"/>
        </w:rPr>
        <w:t>State below in reasonable detail the reasons why Form 10-K and Form 10-KSB, 20-F, 11-K, 10-Q and Form 10-QSB, N-SAR, or the transition report or portion thereof could not be filed within the prescribed period (attach extra sheets if needed).</w:t>
      </w:r>
    </w:p>
    <w:p>
      <w:pPr>
        <w:spacing w:after="0" w:line="4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Certain internal financial information is unavailable.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IV - Other Information</w:t>
      </w:r>
    </w:p>
    <w:p>
      <w:pPr>
        <w:spacing w:after="0" w:line="201" w:lineRule="exact"/>
        <w:rPr>
          <w:sz w:val="20"/>
          <w:szCs w:val="20"/>
          <w:color w:val="auto"/>
        </w:rPr>
      </w:pPr>
    </w:p>
    <w:p>
      <w:pPr>
        <w:ind w:right="2939" w:firstLine="535"/>
        <w:spacing w:after="0" w:line="347"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telephone number of person to contact in regard to this notification: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00" w:type="dxa"/>
            <w:vAlign w:val="bottom"/>
          </w:tcPr>
          <w:p>
            <w:pPr>
              <w:spacing w:after="0"/>
              <w:rPr>
                <w:sz w:val="20"/>
                <w:szCs w:val="20"/>
                <w:color w:val="auto"/>
              </w:rPr>
            </w:pPr>
            <w:r>
              <w:rPr>
                <w:rFonts w:ascii="Courier New" w:cs="Courier New" w:eastAsia="Courier New" w:hAnsi="Courier New"/>
                <w:sz w:val="18"/>
                <w:szCs w:val="18"/>
                <w:color w:val="auto"/>
              </w:rPr>
              <w:t>Mr. D. Jeffry Benoliel</w:t>
            </w:r>
          </w:p>
        </w:tc>
        <w:tc>
          <w:tcPr>
            <w:tcW w:w="16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(610)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832-7850</w:t>
            </w:r>
          </w:p>
        </w:tc>
      </w:tr>
    </w:tbl>
    <w:p>
      <w:pPr>
        <w:spacing w:after="0" w:line="238" w:lineRule="auto"/>
        <w:rPr>
          <w:sz w:val="20"/>
          <w:szCs w:val="20"/>
          <w:color w:val="auto"/>
        </w:rPr>
      </w:pPr>
      <w:r>
        <w:rPr>
          <w:rFonts w:ascii="Courier New" w:cs="Courier New" w:eastAsia="Courier New" w:hAnsi="Courier New"/>
          <w:sz w:val="18"/>
          <w:szCs w:val="18"/>
          <w:color w:val="auto"/>
        </w:rPr>
        <w:t>- -----------------------------------------------------------------------</w:t>
      </w:r>
    </w:p>
    <w:p>
      <w:pPr>
        <w:ind w:left="540"/>
        <w:spacing w:after="0"/>
        <w:tabs>
          <w:tab w:leader="none" w:pos="2620" w:val="left"/>
          <w:tab w:leader="none" w:pos="4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(Area Code)</w:t>
      </w:r>
      <w:r>
        <w:rPr>
          <w:sz w:val="20"/>
          <w:szCs w:val="20"/>
          <w:color w:val="auto"/>
        </w:rPr>
        <w:tab/>
      </w:r>
      <w:r>
        <w:rPr>
          <w:rFonts w:ascii="Courier New" w:cs="Courier New" w:eastAsia="Courier New" w:hAnsi="Courier New"/>
          <w:sz w:val="16"/>
          <w:szCs w:val="16"/>
          <w:color w:val="auto"/>
        </w:rPr>
        <w:t>(Telephone Number)</w:t>
      </w:r>
    </w:p>
    <w:p>
      <w:pPr>
        <w:spacing w:after="0" w:line="169" w:lineRule="exact"/>
        <w:rPr>
          <w:sz w:val="20"/>
          <w:szCs w:val="20"/>
          <w:color w:val="auto"/>
        </w:rPr>
      </w:pPr>
    </w:p>
    <w:p>
      <w:pPr>
        <w:ind w:right="2199" w:firstLine="535"/>
        <w:spacing w:after="0" w:line="278" w:lineRule="auto"/>
        <w:tabs>
          <w:tab w:leader="none" w:pos="105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w:t>
      </w:r>
    </w:p>
    <w:p>
      <w:pPr>
        <w:spacing w:after="0" w:line="3" w:lineRule="exact"/>
        <w:rPr>
          <w:sz w:val="20"/>
          <w:szCs w:val="20"/>
          <w:color w:val="auto"/>
        </w:rPr>
      </w:pPr>
    </w:p>
    <w:p>
      <w:pPr>
        <w:spacing w:after="0"/>
        <w:tabs>
          <w:tab w:leader="none" w:pos="4420" w:val="left"/>
          <w:tab w:leader="none" w:pos="6300" w:val="left"/>
          <w:tab w:leader="none" w:pos="6620" w:val="left"/>
        </w:tabs>
        <w:rPr>
          <w:sz w:val="20"/>
          <w:szCs w:val="20"/>
          <w:color w:val="auto"/>
        </w:rPr>
      </w:pPr>
      <w:r>
        <w:rPr>
          <w:rFonts w:ascii="Courier New" w:cs="Courier New" w:eastAsia="Courier New" w:hAnsi="Courier New"/>
          <w:sz w:val="18"/>
          <w:szCs w:val="18"/>
          <w:color w:val="auto"/>
        </w:rPr>
        <w:t>If the answer is no, identify report(s).</w:t>
        <w:tab/>
        <w:t>[ x ] - Yes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 No</w:t>
      </w:r>
    </w:p>
    <w:p>
      <w:pPr>
        <w:spacing w:after="0" w:line="169" w:lineRule="exact"/>
        <w:rPr>
          <w:sz w:val="20"/>
          <w:szCs w:val="20"/>
          <w:color w:val="auto"/>
        </w:rPr>
      </w:pPr>
    </w:p>
    <w:p>
      <w:pPr>
        <w:ind w:right="2319" w:firstLine="535"/>
        <w:spacing w:after="0" w:line="282" w:lineRule="auto"/>
        <w:tabs>
          <w:tab w:leader="none" w:pos="105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it anticipated that any significant change in results of operations from the corresponding period for the last fiscal year will be reflected by the earnings statement to be included in the subject report or</w:t>
      </w:r>
    </w:p>
    <w:p>
      <w:pPr>
        <w:spacing w:after="0" w:line="1" w:lineRule="exact"/>
        <w:rPr>
          <w:sz w:val="20"/>
          <w:szCs w:val="20"/>
          <w:color w:val="auto"/>
        </w:rPr>
      </w:pPr>
    </w:p>
    <w:p>
      <w:pPr>
        <w:spacing w:after="0"/>
        <w:tabs>
          <w:tab w:leader="none" w:pos="1980" w:val="left"/>
          <w:tab w:leader="none" w:pos="2420" w:val="left"/>
          <w:tab w:leader="none" w:pos="3880" w:val="left"/>
        </w:tabs>
        <w:rPr>
          <w:sz w:val="20"/>
          <w:szCs w:val="20"/>
          <w:color w:val="auto"/>
        </w:rPr>
      </w:pPr>
      <w:r>
        <w:rPr>
          <w:rFonts w:ascii="Courier New" w:cs="Courier New" w:eastAsia="Courier New" w:hAnsi="Courier New"/>
          <w:sz w:val="18"/>
          <w:szCs w:val="18"/>
          <w:color w:val="auto"/>
        </w:rPr>
        <w:t>portion thereof?</w:t>
        <w:tab/>
        <w:t>[</w:t>
      </w:r>
      <w:r>
        <w:rPr>
          <w:sz w:val="20"/>
          <w:szCs w:val="20"/>
          <w:color w:val="auto"/>
        </w:rPr>
        <w:tab/>
      </w:r>
      <w:r>
        <w:rPr>
          <w:rFonts w:ascii="Courier New" w:cs="Courier New" w:eastAsia="Courier New" w:hAnsi="Courier New"/>
          <w:sz w:val="18"/>
          <w:szCs w:val="18"/>
          <w:color w:val="auto"/>
        </w:rPr>
        <w:t>] - Yes</w:t>
      </w:r>
      <w:r>
        <w:rPr>
          <w:sz w:val="20"/>
          <w:szCs w:val="20"/>
          <w:color w:val="auto"/>
        </w:rPr>
        <w:tab/>
      </w:r>
      <w:r>
        <w:rPr>
          <w:rFonts w:ascii="Courier New" w:cs="Courier New" w:eastAsia="Courier New" w:hAnsi="Courier New"/>
          <w:sz w:val="16"/>
          <w:szCs w:val="16"/>
          <w:color w:val="auto"/>
        </w:rPr>
        <w:t>[ x ] - No</w:t>
      </w:r>
    </w:p>
    <w:p>
      <w:pPr>
        <w:spacing w:after="0" w:line="169" w:lineRule="exact"/>
        <w:rPr>
          <w:sz w:val="20"/>
          <w:szCs w:val="20"/>
          <w:color w:val="auto"/>
        </w:rPr>
      </w:pPr>
    </w:p>
    <w:p>
      <w:pPr>
        <w:ind w:right="3259" w:firstLine="527"/>
        <w:spacing w:after="0" w:line="344" w:lineRule="auto"/>
        <w:rPr>
          <w:sz w:val="20"/>
          <w:szCs w:val="20"/>
          <w:color w:val="auto"/>
        </w:rPr>
      </w:pPr>
      <w:r>
        <w:rPr>
          <w:rFonts w:ascii="Courier New" w:cs="Courier New" w:eastAsia="Courier New" w:hAnsi="Courier New"/>
          <w:sz w:val="16"/>
          <w:szCs w:val="16"/>
          <w:color w:val="auto"/>
        </w:rPr>
        <w:t>If so: attach an explanation of the anticipated change, both narratively and quantitatively, and, if appropriate, state the reasons why a reasonable estimate of the results cannot be made.</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Quaker Chemical Corporation Profit Sharing and Retirement Savings Plan</w:t>
      </w:r>
    </w:p>
    <w:p>
      <w:pPr>
        <w:spacing w:after="0" w:line="3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charter)</w:t>
      </w:r>
    </w:p>
    <w:p>
      <w:pPr>
        <w:spacing w:after="0" w:line="169"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has caused this notification to be signed on its behalf by the undersigned thereunto duly authorized.</w:t>
      </w:r>
    </w:p>
    <w:p>
      <w:pPr>
        <w:sectPr>
          <w:pgSz w:w="11900" w:h="16838" w:orient="portrait"/>
          <w:cols w:equalWidth="0" w:num="1">
            <w:col w:w="10219"/>
          </w:cols>
          <w:pgMar w:left="240" w:top="110"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27, 1996</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Richard J. Fagan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Richard J. Fagan</w:t>
      </w:r>
    </w:p>
    <w:p>
      <w:pPr>
        <w:ind w:left="420"/>
        <w:spacing w:after="0"/>
        <w:rPr>
          <w:sz w:val="20"/>
          <w:szCs w:val="20"/>
          <w:color w:val="auto"/>
        </w:rPr>
      </w:pPr>
      <w:r>
        <w:rPr>
          <w:rFonts w:ascii="Courier New" w:cs="Courier New" w:eastAsia="Courier New" w:hAnsi="Courier New"/>
          <w:sz w:val="16"/>
          <w:szCs w:val="16"/>
          <w:color w:val="auto"/>
        </w:rPr>
        <w:t>Corporate Controller and Acting Treasure</w:t>
      </w:r>
    </w:p>
    <w:p>
      <w:pPr>
        <w:spacing w:after="0" w:line="192" w:lineRule="exact"/>
        <w:rPr>
          <w:sz w:val="20"/>
          <w:szCs w:val="20"/>
          <w:color w:val="auto"/>
        </w:rPr>
      </w:pPr>
    </w:p>
    <w:p>
      <w:pPr>
        <w:sectPr>
          <w:pgSz w:w="11900" w:h="16838" w:orient="portrait"/>
          <w:cols w:equalWidth="0" w:num="2">
            <w:col w:w="2240" w:space="720"/>
            <w:col w:w="7259"/>
          </w:cols>
          <w:pgMar w:left="240" w:top="110" w:right="1440" w:bottom="1440" w:gutter="0" w:footer="0" w:header="0"/>
          <w:type w:val="continuous"/>
        </w:sectPr>
      </w:pPr>
    </w:p>
    <w:p>
      <w:pPr>
        <w:ind w:right="3359"/>
        <w:spacing w:after="0" w:line="293" w:lineRule="auto"/>
        <w:rPr>
          <w:sz w:val="20"/>
          <w:szCs w:val="20"/>
          <w:color w:val="auto"/>
        </w:rPr>
      </w:pPr>
      <w:r>
        <w:rPr>
          <w:rFonts w:ascii="Courier New" w:cs="Courier New" w:eastAsia="Courier New" w:hAnsi="Courier New"/>
          <w:sz w:val="16"/>
          <w:szCs w:val="16"/>
          <w:color w:val="auto"/>
        </w:rPr>
        <w:t>INSTRUCTION: The form may be signed by an executive officer of the registrant or by any other duly authorized representative. The name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72"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ATTENTION</w:t>
      </w:r>
    </w:p>
    <w:p>
      <w:pPr>
        <w:spacing w:after="0" w:line="201" w:lineRule="exact"/>
        <w:rPr>
          <w:sz w:val="20"/>
          <w:szCs w:val="20"/>
          <w:color w:val="auto"/>
        </w:rPr>
      </w:pPr>
    </w:p>
    <w:p>
      <w:pPr>
        <w:ind w:right="3579"/>
        <w:spacing w:after="0" w:line="347" w:lineRule="auto"/>
        <w:rPr>
          <w:sz w:val="20"/>
          <w:szCs w:val="20"/>
          <w:color w:val="auto"/>
        </w:rPr>
      </w:pPr>
      <w:r>
        <w:rPr>
          <w:rFonts w:ascii="Courier New" w:cs="Courier New" w:eastAsia="Courier New" w:hAnsi="Courier New"/>
          <w:sz w:val="18"/>
          <w:szCs w:val="18"/>
          <w:color w:val="auto"/>
        </w:rPr>
        <w:t>Intentional misstatements or representations of fact constitute Federal Criminal Violations (See 18 U.S.C. 1001).</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sectPr>
      <w:pgSz w:w="11900" w:h="16838" w:orient="portrait"/>
      <w:cols w:equalWidth="0" w:num="1">
        <w:col w:w="1021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2019-12-13T06:24:03Z</dcterms:created>
  <dcterms:modified xsi:type="dcterms:W3CDTF">2019-12-13T06:24:03Z</dcterms:modified>
</cp:coreProperties>
</file>